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C0" w:rsidRDefault="006B1E95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DEE303" wp14:editId="644BF0A1">
                <wp:simplePos x="0" y="0"/>
                <wp:positionH relativeFrom="column">
                  <wp:posOffset>10795</wp:posOffset>
                </wp:positionH>
                <wp:positionV relativeFrom="paragraph">
                  <wp:posOffset>-334645</wp:posOffset>
                </wp:positionV>
                <wp:extent cx="9242425" cy="6800850"/>
                <wp:effectExtent l="0" t="0" r="0" b="635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42425" cy="680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853B3F" w:rsidRDefault="006552EE" w:rsidP="0050373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B1713">
                              <w:rPr>
                                <w:b/>
                                <w:sz w:val="20"/>
                                <w:szCs w:val="20"/>
                              </w:rPr>
                              <w:t>Visual Arts Foundations</w:t>
                            </w:r>
                            <w:r w:rsidR="00BE48B2">
                              <w:rPr>
                                <w:b/>
                                <w:sz w:val="20"/>
                                <w:szCs w:val="20"/>
                              </w:rPr>
                              <w:t>/ Oil Painting</w:t>
                            </w:r>
                            <w:r w:rsidR="001B034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Wayne </w:t>
                            </w:r>
                            <w:proofErr w:type="spellStart"/>
                            <w:r w:rsidR="001B0344">
                              <w:rPr>
                                <w:b/>
                                <w:sz w:val="20"/>
                                <w:szCs w:val="20"/>
                              </w:rPr>
                              <w:t>Thiebaud</w:t>
                            </w:r>
                            <w:proofErr w:type="spellEnd"/>
                            <w:r w:rsidR="001B034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Inspired</w:t>
                            </w:r>
                            <w:bookmarkStart w:id="0" w:name="_GoBack"/>
                            <w:bookmarkEnd w:id="0"/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10"/>
                              <w:gridCol w:w="3332"/>
                              <w:gridCol w:w="858"/>
                              <w:gridCol w:w="5813"/>
                              <w:gridCol w:w="695"/>
                              <w:gridCol w:w="734"/>
                              <w:gridCol w:w="872"/>
                              <w:gridCol w:w="1368"/>
                            </w:tblGrid>
                            <w:tr w:rsidR="00853B3F" w:rsidRPr="005A09C5" w:rsidTr="00011A21">
                              <w:trPr>
                                <w:trHeight w:val="393"/>
                              </w:trPr>
                              <w:tc>
                                <w:tcPr>
                                  <w:tcW w:w="810" w:type="dxa"/>
                                  <w:shd w:val="clear" w:color="auto" w:fill="C4BC96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3398" w:type="dxa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3" w:type="dxa"/>
                                  <w:shd w:val="clear" w:color="auto" w:fill="C4BC96" w:themeFill="background2" w:themeFillShade="BF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Unit</w:t>
                                  </w:r>
                                </w:p>
                              </w:tc>
                              <w:tc>
                                <w:tcPr>
                                  <w:tcW w:w="5933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shd w:val="clear" w:color="auto" w:fill="C4BC96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C4BC96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score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53B3F" w:rsidRDefault="00853B3F"/>
                          <w:tbl>
                            <w:tblPr>
                              <w:tblW w:w="1428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93"/>
                              <w:gridCol w:w="2089"/>
                              <w:gridCol w:w="2483"/>
                              <w:gridCol w:w="1347"/>
                              <w:gridCol w:w="1347"/>
                              <w:gridCol w:w="1347"/>
                              <w:gridCol w:w="1347"/>
                              <w:gridCol w:w="3931"/>
                            </w:tblGrid>
                            <w:tr w:rsidR="00853B3F" w:rsidRPr="005A09C5" w:rsidTr="00E57D16">
                              <w:tc>
                                <w:tcPr>
                                  <w:tcW w:w="393" w:type="dxa"/>
                                  <w:shd w:val="clear" w:color="auto" w:fill="auto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auto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auto"/>
                                  <w:vAlign w:val="center"/>
                                </w:tcPr>
                                <w:p w:rsidR="00853B3F" w:rsidRPr="006552EE" w:rsidRDefault="006552EE" w:rsidP="005A09C5">
                                  <w:pPr>
                                    <w:spacing w:after="0"/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6552EE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a complete understanding of the criteria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a good understanding of the criteria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an emerging understanding of the criteria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very little understanding of the criteria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E57D16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Comments</w:t>
                                  </w: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Sketchbook</w:t>
                                  </w: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95B3D7"/>
                                  <w:vAlign w:val="center"/>
                                </w:tcPr>
                                <w:p w:rsidR="00853B3F" w:rsidRDefault="00BE48B2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Composition</w:t>
                                  </w:r>
                                </w:p>
                                <w:p w:rsidR="00BE48B2" w:rsidRPr="005A09C5" w:rsidRDefault="00BE48B2" w:rsidP="00BE48B2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DBE5F1"/>
                                </w:tcPr>
                                <w:p w:rsidR="00853B3F" w:rsidRDefault="00BE48B2" w:rsidP="00BE48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Craftsmanship</w:t>
                                  </w:r>
                                </w:p>
                                <w:p w:rsidR="00BE48B2" w:rsidRPr="00BE48B2" w:rsidRDefault="00BE48B2" w:rsidP="00BE48B2">
                                  <w:pPr>
                                    <w:spacing w:after="0"/>
                                    <w:ind w:left="3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E48B2" w:rsidRDefault="00BE48B2" w:rsidP="00BE48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Creativity</w:t>
                                  </w:r>
                                </w:p>
                                <w:p w:rsidR="00BE48B2" w:rsidRPr="00BE48B2" w:rsidRDefault="00BE48B2" w:rsidP="00BE48B2">
                                  <w:pPr>
                                    <w:spacing w:after="0"/>
                                    <w:ind w:left="3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E48B2" w:rsidRPr="005A09C5" w:rsidRDefault="00BE48B2" w:rsidP="00BE48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Placement of objects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Pr="005A09C5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92CDDC"/>
                                  <w:vAlign w:val="center"/>
                                </w:tcPr>
                                <w:p w:rsidR="00853B3F" w:rsidRPr="005A09C5" w:rsidRDefault="00BE48B2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Palette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B6DDE8"/>
                                </w:tcPr>
                                <w:p w:rsidR="00853B3F" w:rsidRPr="00E57D16" w:rsidRDefault="00853B3F" w:rsidP="00E57D16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E48B2" w:rsidRDefault="00BE48B2" w:rsidP="00BE48B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Thoughtful color scheme</w:t>
                                  </w:r>
                                </w:p>
                                <w:p w:rsidR="00BE48B2" w:rsidRPr="00BE48B2" w:rsidRDefault="00BE48B2" w:rsidP="00BE48B2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E48B2" w:rsidRPr="00BE48B2" w:rsidRDefault="00BE48B2" w:rsidP="00BE48B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Complementary “pings”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Pr="005A09C5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B2A1C7"/>
                                  <w:vAlign w:val="center"/>
                                </w:tcPr>
                                <w:p w:rsidR="00853B3F" w:rsidRDefault="00F5763E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Media and </w:t>
                                  </w:r>
                                  <w:r w:rsidR="00BE48B2">
                                    <w:rPr>
                                      <w:sz w:val="16"/>
                                      <w:szCs w:val="16"/>
                                    </w:rPr>
                                    <w:t>Technique:</w:t>
                                  </w:r>
                                </w:p>
                                <w:p w:rsidR="00F5763E" w:rsidRDefault="00F5763E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Oil Paint</w:t>
                                  </w:r>
                                </w:p>
                                <w:p w:rsidR="00BE48B2" w:rsidRPr="005A09C5" w:rsidRDefault="00BE48B2" w:rsidP="00011A21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Value and texture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CCC0D9"/>
                                </w:tcPr>
                                <w:p w:rsidR="00853B3F" w:rsidRDefault="00853B3F" w:rsidP="00011A21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E48B2" w:rsidRPr="00BE48B2" w:rsidRDefault="00BE48B2" w:rsidP="00BE48B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Use of lights and darks/</w:t>
                                  </w:r>
                                  <w:r w:rsidRPr="00BE48B2">
                                    <w:rPr>
                                      <w:sz w:val="16"/>
                                      <w:szCs w:val="16"/>
                                    </w:rPr>
                                    <w:t xml:space="preserve"> Values</w:t>
                                  </w:r>
                                </w:p>
                                <w:p w:rsidR="00BE48B2" w:rsidRPr="00BE48B2" w:rsidRDefault="00BE48B2" w:rsidP="00BE48B2">
                                  <w:pPr>
                                    <w:spacing w:after="0"/>
                                    <w:ind w:left="3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E48B2" w:rsidRDefault="00BE48B2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Use of texture</w:t>
                                  </w:r>
                                </w:p>
                                <w:p w:rsidR="00BE48B2" w:rsidRPr="00BE48B2" w:rsidRDefault="00BE48B2" w:rsidP="00BE48B2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763E" w:rsidRDefault="00F5763E" w:rsidP="00C32D30"/>
                          <w:p w:rsidR="00853B3F" w:rsidRPr="00F5763E" w:rsidRDefault="00F5763E" w:rsidP="00C32D30">
                            <w:pPr>
                              <w:rPr>
                                <w:b/>
                              </w:rPr>
                            </w:pPr>
                            <w:r w:rsidRPr="00F5763E">
                              <w:rPr>
                                <w:b/>
                              </w:rPr>
                              <w:t>Comments:</w:t>
                            </w:r>
                            <w:r w:rsidR="00853B3F" w:rsidRPr="00F5763E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853B3F" w:rsidRDefault="00853B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85pt;margin-top:-26.35pt;width:727.75pt;height:53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" filled="f" stroked="f">
                <v:path arrowok="t"/>
                <v:textbox>
                  <w:txbxContent>
                    <w:p w:rsidR="00853B3F" w:rsidRDefault="006552EE" w:rsidP="00503734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B1713">
                        <w:rPr>
                          <w:b/>
                          <w:sz w:val="20"/>
                          <w:szCs w:val="20"/>
                        </w:rPr>
                        <w:t>Visual Arts Foundations</w:t>
                      </w:r>
                      <w:r w:rsidR="00BE48B2">
                        <w:rPr>
                          <w:b/>
                          <w:sz w:val="20"/>
                          <w:szCs w:val="20"/>
                        </w:rPr>
                        <w:t>/ Oil Painting</w:t>
                      </w:r>
                      <w:r w:rsidR="001B0344">
                        <w:rPr>
                          <w:b/>
                          <w:sz w:val="20"/>
                          <w:szCs w:val="20"/>
                        </w:rPr>
                        <w:t xml:space="preserve"> Wayne </w:t>
                      </w:r>
                      <w:proofErr w:type="spellStart"/>
                      <w:r w:rsidR="001B0344">
                        <w:rPr>
                          <w:b/>
                          <w:sz w:val="20"/>
                          <w:szCs w:val="20"/>
                        </w:rPr>
                        <w:t>Thiebaud</w:t>
                      </w:r>
                      <w:proofErr w:type="spellEnd"/>
                      <w:r w:rsidR="001B0344">
                        <w:rPr>
                          <w:b/>
                          <w:sz w:val="20"/>
                          <w:szCs w:val="20"/>
                        </w:rPr>
                        <w:t xml:space="preserve"> Inspired</w:t>
                      </w:r>
                      <w:bookmarkStart w:id="1" w:name="_GoBack"/>
                      <w:bookmarkEnd w:id="1"/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10"/>
                        <w:gridCol w:w="3332"/>
                        <w:gridCol w:w="858"/>
                        <w:gridCol w:w="5813"/>
                        <w:gridCol w:w="695"/>
                        <w:gridCol w:w="734"/>
                        <w:gridCol w:w="872"/>
                        <w:gridCol w:w="1368"/>
                      </w:tblGrid>
                      <w:tr w:rsidR="00853B3F" w:rsidRPr="005A09C5" w:rsidTr="00011A21">
                        <w:trPr>
                          <w:trHeight w:val="393"/>
                        </w:trPr>
                        <w:tc>
                          <w:tcPr>
                            <w:tcW w:w="810" w:type="dxa"/>
                            <w:shd w:val="clear" w:color="auto" w:fill="C4BC96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3398" w:type="dxa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63" w:type="dxa"/>
                            <w:shd w:val="clear" w:color="auto" w:fill="C4BC96" w:themeFill="background2" w:themeFillShade="BF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Unit</w:t>
                            </w:r>
                          </w:p>
                        </w:tc>
                        <w:tc>
                          <w:tcPr>
                            <w:tcW w:w="5933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97" w:type="dxa"/>
                            <w:shd w:val="clear" w:color="auto" w:fill="C4BC96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745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C4BC96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score</w:t>
                            </w:r>
                          </w:p>
                        </w:tc>
                        <w:tc>
                          <w:tcPr>
                            <w:tcW w:w="1393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righ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853B3F" w:rsidRDefault="00853B3F"/>
                    <w:tbl>
                      <w:tblPr>
                        <w:tblW w:w="1428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93"/>
                        <w:gridCol w:w="2089"/>
                        <w:gridCol w:w="2483"/>
                        <w:gridCol w:w="1347"/>
                        <w:gridCol w:w="1347"/>
                        <w:gridCol w:w="1347"/>
                        <w:gridCol w:w="1347"/>
                        <w:gridCol w:w="3931"/>
                      </w:tblGrid>
                      <w:tr w:rsidR="00853B3F" w:rsidRPr="005A09C5" w:rsidTr="00E57D16">
                        <w:tc>
                          <w:tcPr>
                            <w:tcW w:w="393" w:type="dxa"/>
                            <w:shd w:val="clear" w:color="auto" w:fill="auto"/>
                          </w:tcPr>
                          <w:p w:rsidR="00853B3F" w:rsidRPr="005A09C5" w:rsidRDefault="00853B3F" w:rsidP="005A09C5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auto"/>
                          </w:tcPr>
                          <w:p w:rsidR="00853B3F" w:rsidRPr="005A09C5" w:rsidRDefault="00853B3F" w:rsidP="005A09C5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2483" w:type="dxa"/>
                            <w:shd w:val="clear" w:color="auto" w:fill="auto"/>
                            <w:vAlign w:val="center"/>
                          </w:tcPr>
                          <w:p w:rsidR="00853B3F" w:rsidRPr="006552EE" w:rsidRDefault="006552EE" w:rsidP="005A09C5">
                            <w:pPr>
                              <w:spacing w:after="0"/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6552EE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a complete understanding of the criteria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a good understanding of the criteria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an emerging understanding of the criteria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very little understanding of the criteria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E57D1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Comments</w:t>
                            </w:r>
                          </w:p>
                        </w:tc>
                      </w:tr>
                      <w:tr w:rsidR="00853B3F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Sketchbook</w:t>
                            </w:r>
                          </w:p>
                        </w:tc>
                        <w:tc>
                          <w:tcPr>
                            <w:tcW w:w="2089" w:type="dxa"/>
                            <w:shd w:val="clear" w:color="auto" w:fill="95B3D7"/>
                            <w:vAlign w:val="center"/>
                          </w:tcPr>
                          <w:p w:rsidR="00853B3F" w:rsidRDefault="00BE48B2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Composition</w:t>
                            </w:r>
                          </w:p>
                          <w:p w:rsidR="00BE48B2" w:rsidRPr="005A09C5" w:rsidRDefault="00BE48B2" w:rsidP="00BE48B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83" w:type="dxa"/>
                            <w:shd w:val="clear" w:color="auto" w:fill="DBE5F1"/>
                          </w:tcPr>
                          <w:p w:rsidR="00853B3F" w:rsidRDefault="00BE48B2" w:rsidP="00BE48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Craftsmanship</w:t>
                            </w:r>
                          </w:p>
                          <w:p w:rsidR="00BE48B2" w:rsidRPr="00BE48B2" w:rsidRDefault="00BE48B2" w:rsidP="00BE48B2">
                            <w:pPr>
                              <w:spacing w:after="0"/>
                              <w:ind w:left="36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E48B2" w:rsidRDefault="00BE48B2" w:rsidP="00BE48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Creativity</w:t>
                            </w:r>
                          </w:p>
                          <w:p w:rsidR="00BE48B2" w:rsidRPr="00BE48B2" w:rsidRDefault="00BE48B2" w:rsidP="00BE48B2">
                            <w:pPr>
                              <w:spacing w:after="0"/>
                              <w:ind w:left="36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E48B2" w:rsidRPr="005A09C5" w:rsidRDefault="00BE48B2" w:rsidP="00BE48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Placement of objects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53B3F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Pr="005A09C5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92CDDC"/>
                            <w:vAlign w:val="center"/>
                          </w:tcPr>
                          <w:p w:rsidR="00853B3F" w:rsidRPr="005A09C5" w:rsidRDefault="00BE48B2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Palette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B6DDE8"/>
                          </w:tcPr>
                          <w:p w:rsidR="00853B3F" w:rsidRPr="00E57D16" w:rsidRDefault="00853B3F" w:rsidP="00E57D16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E48B2" w:rsidRDefault="00BE48B2" w:rsidP="00BE48B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Thoughtful color scheme</w:t>
                            </w:r>
                          </w:p>
                          <w:p w:rsidR="00BE48B2" w:rsidRPr="00BE48B2" w:rsidRDefault="00BE48B2" w:rsidP="00BE48B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E48B2" w:rsidRPr="00BE48B2" w:rsidRDefault="00BE48B2" w:rsidP="00BE48B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Complementary “pings”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53B3F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Pr="005A09C5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B2A1C7"/>
                            <w:vAlign w:val="center"/>
                          </w:tcPr>
                          <w:p w:rsidR="00853B3F" w:rsidRDefault="00F5763E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Media and </w:t>
                            </w:r>
                            <w:r w:rsidR="00BE48B2">
                              <w:rPr>
                                <w:sz w:val="16"/>
                                <w:szCs w:val="16"/>
                              </w:rPr>
                              <w:t>Technique:</w:t>
                            </w:r>
                          </w:p>
                          <w:p w:rsidR="00F5763E" w:rsidRDefault="00F5763E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Oil Paint</w:t>
                            </w:r>
                          </w:p>
                          <w:p w:rsidR="00BE48B2" w:rsidRPr="005A09C5" w:rsidRDefault="00BE48B2" w:rsidP="00011A21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Value and texture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CCC0D9"/>
                          </w:tcPr>
                          <w:p w:rsidR="00853B3F" w:rsidRDefault="00853B3F" w:rsidP="00011A21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E48B2" w:rsidRPr="00BE48B2" w:rsidRDefault="00BE48B2" w:rsidP="00BE48B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Use of lights and darks/</w:t>
                            </w:r>
                            <w:r w:rsidRPr="00BE48B2">
                              <w:rPr>
                                <w:sz w:val="16"/>
                                <w:szCs w:val="16"/>
                              </w:rPr>
                              <w:t xml:space="preserve"> Values</w:t>
                            </w:r>
                          </w:p>
                          <w:p w:rsidR="00BE48B2" w:rsidRPr="00BE48B2" w:rsidRDefault="00BE48B2" w:rsidP="00BE48B2">
                            <w:pPr>
                              <w:spacing w:after="0"/>
                              <w:ind w:left="36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E48B2" w:rsidRDefault="00BE48B2" w:rsidP="00011A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Use of texture</w:t>
                            </w:r>
                          </w:p>
                          <w:p w:rsidR="00BE48B2" w:rsidRPr="00BE48B2" w:rsidRDefault="00BE48B2" w:rsidP="00BE48B2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F5763E" w:rsidRDefault="00F5763E" w:rsidP="00C32D30"/>
                    <w:p w:rsidR="00853B3F" w:rsidRPr="00F5763E" w:rsidRDefault="00F5763E" w:rsidP="00C32D30">
                      <w:pPr>
                        <w:rPr>
                          <w:b/>
                        </w:rPr>
                      </w:pPr>
                      <w:r w:rsidRPr="00F5763E">
                        <w:rPr>
                          <w:b/>
                        </w:rPr>
                        <w:t>Comments:</w:t>
                      </w:r>
                      <w:r w:rsidR="00853B3F" w:rsidRPr="00F5763E">
                        <w:rPr>
                          <w:b/>
                        </w:rPr>
                        <w:t xml:space="preserve"> </w:t>
                      </w:r>
                    </w:p>
                    <w:p w:rsidR="00853B3F" w:rsidRDefault="00853B3F"/>
                  </w:txbxContent>
                </v:textbox>
                <w10:wrap type="square"/>
              </v:shape>
            </w:pict>
          </mc:Fallback>
        </mc:AlternateContent>
      </w:r>
    </w:p>
    <w:sectPr w:rsidR="00515CC0" w:rsidSect="0009107E">
      <w:headerReference w:type="default" r:id="rId8"/>
      <w:pgSz w:w="15840" w:h="12240" w:orient="landscape"/>
      <w:pgMar w:top="425" w:right="743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C64" w:rsidRDefault="00575C64" w:rsidP="00C32D30">
      <w:pPr>
        <w:spacing w:after="0" w:line="240" w:lineRule="auto"/>
      </w:pPr>
      <w:r>
        <w:separator/>
      </w:r>
    </w:p>
  </w:endnote>
  <w:endnote w:type="continuationSeparator" w:id="0">
    <w:p w:rsidR="00575C64" w:rsidRDefault="00575C64" w:rsidP="00C3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C64" w:rsidRDefault="00575C64" w:rsidP="00C32D30">
      <w:pPr>
        <w:spacing w:after="0" w:line="240" w:lineRule="auto"/>
      </w:pPr>
      <w:r>
        <w:separator/>
      </w:r>
    </w:p>
  </w:footnote>
  <w:footnote w:type="continuationSeparator" w:id="0">
    <w:p w:rsidR="00575C64" w:rsidRDefault="00575C64" w:rsidP="00C32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B3F" w:rsidRPr="00C8719D" w:rsidRDefault="00853B3F" w:rsidP="00C32D30">
    <w:pPr>
      <w:rPr>
        <w:b/>
        <w:sz w:val="28"/>
        <w:szCs w:val="28"/>
      </w:rPr>
    </w:pPr>
  </w:p>
  <w:p w:rsidR="00853B3F" w:rsidRDefault="00853B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375"/>
    <w:multiLevelType w:val="hybridMultilevel"/>
    <w:tmpl w:val="108C1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780B"/>
    <w:multiLevelType w:val="hybridMultilevel"/>
    <w:tmpl w:val="31A03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612C1"/>
    <w:multiLevelType w:val="hybridMultilevel"/>
    <w:tmpl w:val="5AE0A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E1732"/>
    <w:multiLevelType w:val="hybridMultilevel"/>
    <w:tmpl w:val="1012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9B1FA3"/>
    <w:multiLevelType w:val="hybridMultilevel"/>
    <w:tmpl w:val="DD94F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76936"/>
    <w:multiLevelType w:val="hybridMultilevel"/>
    <w:tmpl w:val="2F703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76CDC"/>
    <w:multiLevelType w:val="hybridMultilevel"/>
    <w:tmpl w:val="1778B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8B2"/>
    <w:rsid w:val="00000D20"/>
    <w:rsid w:val="00011A21"/>
    <w:rsid w:val="00013578"/>
    <w:rsid w:val="0009107E"/>
    <w:rsid w:val="000B1713"/>
    <w:rsid w:val="001B0344"/>
    <w:rsid w:val="003E09DF"/>
    <w:rsid w:val="0050032C"/>
    <w:rsid w:val="00503734"/>
    <w:rsid w:val="005123BC"/>
    <w:rsid w:val="00515CC0"/>
    <w:rsid w:val="00575C64"/>
    <w:rsid w:val="005A09C5"/>
    <w:rsid w:val="005C1F0E"/>
    <w:rsid w:val="006552EE"/>
    <w:rsid w:val="006B1E95"/>
    <w:rsid w:val="00741C50"/>
    <w:rsid w:val="007830D9"/>
    <w:rsid w:val="00853B3F"/>
    <w:rsid w:val="008E376E"/>
    <w:rsid w:val="00915484"/>
    <w:rsid w:val="00AD71B0"/>
    <w:rsid w:val="00B5719C"/>
    <w:rsid w:val="00BE48B2"/>
    <w:rsid w:val="00C06FBA"/>
    <w:rsid w:val="00C2325E"/>
    <w:rsid w:val="00C32D30"/>
    <w:rsid w:val="00E57D16"/>
    <w:rsid w:val="00F5763E"/>
    <w:rsid w:val="00FE60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EF1F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3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D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32D30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32D30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011A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3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D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32D30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32D30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011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farrell\Desktop\Art%201%20rubric%20v.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Art 1 rubric v.1.dotx</Template>
  <TotalTime>14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DELETEME</dc:creator>
  <cp:keywords/>
  <dc:description/>
  <cp:lastModifiedBy>DELETEME</cp:lastModifiedBy>
  <cp:revision>3</cp:revision>
  <cp:lastPrinted>2013-03-11T00:42:00Z</cp:lastPrinted>
  <dcterms:created xsi:type="dcterms:W3CDTF">2013-03-11T00:28:00Z</dcterms:created>
  <dcterms:modified xsi:type="dcterms:W3CDTF">2013-03-11T00:43:00Z</dcterms:modified>
</cp:coreProperties>
</file>